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746288</wp:posOffset>
            </wp:positionH>
            <wp:positionV relativeFrom="page">
              <wp:posOffset>8848725</wp:posOffset>
            </wp:positionV>
            <wp:extent cx="6011700" cy="1152525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11700" cy="11525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tillium Web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3">
    <w:pPr>
      <w:keepNext w:val="0"/>
      <w:keepLines w:val="0"/>
      <w:widowControl w:val="1"/>
      <w:spacing w:line="240" w:lineRule="auto"/>
      <w:rPr>
        <w:rFonts w:ascii="Titillium Web" w:cs="Titillium Web" w:eastAsia="Titillium Web" w:hAnsi="Titillium Web"/>
        <w:b w:val="1"/>
        <w:bCs w:val="1"/>
        <w:sz w:val="18"/>
        <w:szCs w:val="18"/>
      </w:rPr>
    </w:pPr>
    <w:r w:rsidDel="00000000" w:rsidR="00000000" w:rsidRPr="00000000">
      <w:rPr>
        <w:rFonts w:ascii="Titillium Web" w:cs="Titillium Web" w:eastAsia="Titillium Web" w:hAnsi="Titillium Web"/>
        <w:b w:val="1"/>
        <w:bCs w:val="1"/>
        <w:sz w:val="18"/>
        <w:szCs w:val="18"/>
        <w:rtl w:val="0"/>
      </w:rPr>
      <w:t xml:space="preserve">EMPRESA DE TECNOLOGIA E INCLUSÃO DIGITAL DE MACEIÓ                                             </w:t>
    </w:r>
    <w:r w:rsidDel="00000000" w:rsidR="00000000" w:rsidRPr="00000000">
      <w:rPr>
        <w:rFonts w:ascii="Titillium Web" w:cs="Titillium Web" w:eastAsia="Titillium Web" w:hAnsi="Titillium Web"/>
        <w:b w:val="1"/>
        <w:bCs w:val="1"/>
        <w:sz w:val="18"/>
        <w:szCs w:val="18"/>
        <w:rtl w:val="0"/>
      </w:rPr>
      <w:t xml:space="preserve">contato@digital.maceio.al.gov.br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04">
    <w:pPr>
      <w:keepNext w:val="0"/>
      <w:keepLines w:val="0"/>
      <w:widowControl w:val="1"/>
      <w:spacing w:line="240" w:lineRule="auto"/>
      <w:rPr>
        <w:rFonts w:ascii="Titillium Web" w:cs="Titillium Web" w:eastAsia="Titillium Web" w:hAnsi="Titillium Web"/>
        <w:sz w:val="18"/>
        <w:szCs w:val="18"/>
      </w:rPr>
    </w:pPr>
    <w:r w:rsidDel="00000000" w:rsidR="00000000" w:rsidRPr="00000000">
      <w:rPr>
        <w:rFonts w:ascii="Titillium Web" w:cs="Titillium Web" w:eastAsia="Titillium Web" w:hAnsi="Titillium Web"/>
        <w:sz w:val="18"/>
        <w:szCs w:val="18"/>
        <w:rtl w:val="0"/>
      </w:rPr>
      <w:t xml:space="preserve">R. Cel. Pedro Lima, 288, Jaraguá, Maceió - AL                                                                                    Prefeitura Municipal de Maceió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6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2">
    <w:pPr>
      <w:rPr/>
    </w:pPr>
    <w:r w:rsidDel="00000000" w:rsidR="00000000" w:rsidRPr="00000000">
      <w:rPr/>
      <w:drawing>
        <wp:anchor allowOverlap="1" behindDoc="0" distB="114300" distT="114300" distL="114300" distR="114300" hidden="0" layoutInCell="1" locked="0" relativeHeight="0" simplePos="0">
          <wp:simplePos x="0" y="0"/>
          <wp:positionH relativeFrom="page">
            <wp:posOffset>5283525</wp:posOffset>
          </wp:positionH>
          <wp:positionV relativeFrom="page">
            <wp:posOffset>396284</wp:posOffset>
          </wp:positionV>
          <wp:extent cx="1357313" cy="441916"/>
          <wp:effectExtent b="0" l="0" r="0" t="0"/>
          <wp:wrapNone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57313" cy="441916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5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itilliumWeb-regular.ttf"/><Relationship Id="rId2" Type="http://schemas.openxmlformats.org/officeDocument/2006/relationships/font" Target="fonts/TitilliumWeb-bold.ttf"/><Relationship Id="rId3" Type="http://schemas.openxmlformats.org/officeDocument/2006/relationships/font" Target="fonts/TitilliumWeb-italic.ttf"/><Relationship Id="rId4" Type="http://schemas.openxmlformats.org/officeDocument/2006/relationships/font" Target="fonts/TitilliumWeb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